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3E9" w:rsidRDefault="001873E9" w:rsidP="00C103F7">
      <w:pPr>
        <w:pStyle w:val="a3"/>
        <w:jc w:val="center"/>
        <w:rPr>
          <w:bCs/>
          <w:iCs/>
          <w:color w:val="000000"/>
          <w:sz w:val="32"/>
          <w:szCs w:val="32"/>
        </w:rPr>
      </w:pPr>
      <w:r>
        <w:rPr>
          <w:bCs/>
          <w:iCs/>
          <w:color w:val="000000"/>
          <w:sz w:val="32"/>
          <w:szCs w:val="32"/>
        </w:rPr>
        <w:t xml:space="preserve">Муниципальное бюджетное образовательное учреждение дополнительного образования детский (подростковый) центр №4 «Весёлый рейс» </w:t>
      </w:r>
      <w:proofErr w:type="spellStart"/>
      <w:r>
        <w:rPr>
          <w:bCs/>
          <w:iCs/>
          <w:color w:val="000000"/>
          <w:sz w:val="32"/>
          <w:szCs w:val="32"/>
        </w:rPr>
        <w:t>Бугульминского</w:t>
      </w:r>
      <w:proofErr w:type="spellEnd"/>
      <w:r>
        <w:rPr>
          <w:bCs/>
          <w:iCs/>
          <w:color w:val="000000"/>
          <w:sz w:val="32"/>
          <w:szCs w:val="32"/>
        </w:rPr>
        <w:t xml:space="preserve"> муниципального района Республики Татарстан</w:t>
      </w: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/>
          <w:iCs/>
          <w:color w:val="000000"/>
          <w:sz w:val="32"/>
          <w:szCs w:val="32"/>
        </w:rPr>
      </w:pPr>
    </w:p>
    <w:p w:rsidR="001873E9" w:rsidRDefault="001873E9" w:rsidP="001873E9">
      <w:pPr>
        <w:pStyle w:val="a3"/>
        <w:jc w:val="center"/>
        <w:rPr>
          <w:bCs/>
          <w:iCs/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 xml:space="preserve">Методическая разработка: </w:t>
      </w:r>
    </w:p>
    <w:p w:rsidR="001873E9" w:rsidRDefault="001873E9" w:rsidP="001873E9">
      <w:pPr>
        <w:pStyle w:val="a3"/>
        <w:jc w:val="center"/>
        <w:rPr>
          <w:color w:val="000000"/>
          <w:sz w:val="36"/>
          <w:szCs w:val="36"/>
        </w:rPr>
      </w:pPr>
      <w:r>
        <w:rPr>
          <w:bCs/>
          <w:iCs/>
          <w:color w:val="000000"/>
          <w:sz w:val="36"/>
          <w:szCs w:val="36"/>
        </w:rPr>
        <w:t>«Современный танец».</w:t>
      </w:r>
    </w:p>
    <w:p w:rsidR="001873E9" w:rsidRDefault="001873E9" w:rsidP="001873E9">
      <w:pPr>
        <w:pStyle w:val="a3"/>
        <w:jc w:val="center"/>
        <w:rPr>
          <w:bCs/>
          <w:iCs/>
          <w:color w:val="000000"/>
          <w:sz w:val="36"/>
          <w:szCs w:val="36"/>
        </w:rPr>
      </w:pPr>
    </w:p>
    <w:p w:rsidR="001873E9" w:rsidRDefault="001873E9" w:rsidP="001873E9">
      <w:pPr>
        <w:pStyle w:val="a3"/>
        <w:jc w:val="righ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Направленность: </w:t>
      </w:r>
      <w:r w:rsidR="00525BFD">
        <w:rPr>
          <w:bCs/>
          <w:iCs/>
          <w:color w:val="000000"/>
        </w:rPr>
        <w:t>художественное</w:t>
      </w:r>
    </w:p>
    <w:p w:rsidR="001873E9" w:rsidRDefault="001873E9" w:rsidP="001873E9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Разработала: </w:t>
      </w:r>
      <w:proofErr w:type="spellStart"/>
      <w:r>
        <w:rPr>
          <w:bCs/>
          <w:iCs/>
          <w:color w:val="000000"/>
          <w:sz w:val="28"/>
          <w:szCs w:val="28"/>
        </w:rPr>
        <w:t>пед</w:t>
      </w:r>
      <w:proofErr w:type="spellEnd"/>
      <w:r>
        <w:rPr>
          <w:bCs/>
          <w:iCs/>
          <w:color w:val="000000"/>
          <w:sz w:val="28"/>
          <w:szCs w:val="28"/>
        </w:rPr>
        <w:t xml:space="preserve">. доп. образования </w:t>
      </w:r>
    </w:p>
    <w:p w:rsidR="001873E9" w:rsidRDefault="001873E9" w:rsidP="001873E9">
      <w:pPr>
        <w:pStyle w:val="a3"/>
        <w:jc w:val="right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Сучкова Вероника Анатольевна</w:t>
      </w:r>
    </w:p>
    <w:p w:rsidR="001873E9" w:rsidRDefault="001873E9" w:rsidP="001873E9">
      <w:pPr>
        <w:pStyle w:val="a3"/>
        <w:jc w:val="right"/>
        <w:rPr>
          <w:bCs/>
          <w:i/>
          <w:iCs/>
          <w:color w:val="000000"/>
          <w:sz w:val="28"/>
          <w:szCs w:val="28"/>
        </w:rPr>
      </w:pPr>
    </w:p>
    <w:p w:rsidR="001873E9" w:rsidRDefault="001873E9" w:rsidP="001873E9">
      <w:pPr>
        <w:pStyle w:val="a3"/>
        <w:jc w:val="center"/>
        <w:rPr>
          <w:b/>
          <w:bCs/>
          <w:i/>
          <w:iCs/>
          <w:color w:val="000000"/>
        </w:rPr>
      </w:pPr>
    </w:p>
    <w:p w:rsidR="001873E9" w:rsidRDefault="001873E9" w:rsidP="001873E9">
      <w:pPr>
        <w:pStyle w:val="a3"/>
        <w:jc w:val="center"/>
        <w:rPr>
          <w:b/>
          <w:bCs/>
          <w:i/>
          <w:iCs/>
          <w:color w:val="000000"/>
        </w:rPr>
      </w:pPr>
    </w:p>
    <w:p w:rsidR="001873E9" w:rsidRDefault="001873E9" w:rsidP="001873E9">
      <w:pPr>
        <w:pStyle w:val="a3"/>
        <w:jc w:val="center"/>
        <w:rPr>
          <w:b/>
          <w:bCs/>
          <w:i/>
          <w:iCs/>
          <w:color w:val="000000"/>
        </w:rPr>
      </w:pPr>
    </w:p>
    <w:p w:rsidR="00746DB4" w:rsidRDefault="00746DB4" w:rsidP="001873E9">
      <w:pPr>
        <w:pStyle w:val="a3"/>
        <w:jc w:val="center"/>
        <w:rPr>
          <w:bCs/>
          <w:iCs/>
          <w:color w:val="000000"/>
        </w:rPr>
      </w:pPr>
    </w:p>
    <w:p w:rsidR="001873E9" w:rsidRDefault="00D2681E" w:rsidP="001873E9">
      <w:pPr>
        <w:pStyle w:val="a3"/>
        <w:jc w:val="center"/>
        <w:rPr>
          <w:bCs/>
          <w:iCs/>
          <w:color w:val="000000"/>
        </w:rPr>
      </w:pPr>
      <w:r>
        <w:rPr>
          <w:bCs/>
          <w:iCs/>
          <w:color w:val="000000"/>
        </w:rPr>
        <w:t>Бугульма 2019</w:t>
      </w:r>
      <w:bookmarkStart w:id="0" w:name="_GoBack"/>
      <w:bookmarkEnd w:id="0"/>
    </w:p>
    <w:p w:rsidR="00C103F7" w:rsidRDefault="00C103F7" w:rsidP="001873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103F7" w:rsidRDefault="00C103F7" w:rsidP="001873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F13F8" w:rsidRPr="00570C8F" w:rsidRDefault="00BF13F8" w:rsidP="001873E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70C8F">
        <w:rPr>
          <w:rFonts w:ascii="Times New Roman" w:hAnsi="Times New Roman" w:cs="Times New Roman"/>
          <w:sz w:val="28"/>
          <w:szCs w:val="28"/>
        </w:rPr>
        <w:lastRenderedPageBreak/>
        <w:t>Содержание занятий</w:t>
      </w:r>
    </w:p>
    <w:p w:rsidR="00BF13F8" w:rsidRPr="00570C8F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70C8F">
        <w:rPr>
          <w:rFonts w:ascii="Times New Roman" w:hAnsi="Times New Roman" w:cs="Times New Roman"/>
          <w:sz w:val="28"/>
          <w:szCs w:val="28"/>
        </w:rPr>
        <w:t xml:space="preserve">В данной программе присутствует обобщённое понятие современной хореографии, так как здесь предпринята попытка ознакомить детей со многими направлениями современного танца. Основой курса является соприкосновение с таким направлением современной хореографии, как джаз-модерн танец. Программой по данному предмету предусмотрены практические и теоретические занятия. Основу занятий составляет тренаж джаз-модерн танца. Эта дисциплина вводится в программу после того как освоены основы классического и народного танца. Так как джаз-модерн танец не имеет единой методики преподавания, то его экзерсис может строиться на принципах классического экзерсиса, и это даёт возможность педагогу проявлять полную творческую свободу. В процессе двух лет обучения и овладения основами технических принципов джаз-модерн танца в программу включаются такие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напрвления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dans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street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и conteporary.26 Задача подготовительного уровня – добиться достаточной свободы позвоночника при напряженном верхе. Релаксация позвоночника. Распределение напряжения и расслабления. Развитие элементарной координации, начало освоения технических принципов джаз-модерн танца. Раздел “Изоляция”: 1. Голова: наклоны, повороты, круги, полукруги,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sundari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. Движения исполняются вперёд-назад и из стороны в сторону, диагонально, крестом и квадратом. 2. Плечи: прямые направления, крест, квадрат, полукруги и круги, «восьмёрка», твист, шейк. 3. Грудная клетка: движения из стороны в сторону и вперёд-назад, горизонтальные и вертикальные кресты и квадраты. Начинать кресты и квадраты с разных точек. 4.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Пелвис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: крест, квадрат, круги, полукруги, «восьмёрка»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shimmi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Ielly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. 5. Движения изолированных ареалов, круги и полукруги кистью, предплечьем, всей рукой целиком, переводы из положения в положение, основные позиции и их варианты. 6. Ноги: движения изолированных ареалов (стопа, голеностоп). Переводы стоп из параллельного в выворотное положение. Исполнение всех движений как по параллельным, так и по выворотным позициям. Ротация бедра, исполнение движений </w:t>
      </w:r>
      <w:r w:rsidRPr="00570C8F">
        <w:rPr>
          <w:rFonts w:ascii="Times New Roman" w:hAnsi="Times New Roman" w:cs="Times New Roman"/>
          <w:sz w:val="28"/>
          <w:szCs w:val="28"/>
        </w:rPr>
        <w:lastRenderedPageBreak/>
        <w:t xml:space="preserve">выворотной и не выворотной ногой. Раздел «Упражнения для позвоночника»: 1.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Flat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bask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вперёд, назад и в сторону, полукруги и круги торсом. 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Deep body bend. Twist </w:t>
      </w:r>
      <w:r w:rsidRPr="00570C8F">
        <w:rPr>
          <w:rFonts w:ascii="Times New Roman" w:hAnsi="Times New Roman" w:cs="Times New Roman"/>
          <w:sz w:val="28"/>
          <w:szCs w:val="28"/>
        </w:rPr>
        <w:t>и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70C8F">
        <w:rPr>
          <w:rFonts w:ascii="Times New Roman" w:hAnsi="Times New Roman" w:cs="Times New Roman"/>
          <w:sz w:val="28"/>
          <w:szCs w:val="28"/>
        </w:rPr>
        <w:t>спираль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. 2. Contraction, release, high release. </w:t>
      </w:r>
      <w:r w:rsidRPr="00570C8F">
        <w:rPr>
          <w:rFonts w:ascii="Times New Roman" w:hAnsi="Times New Roman" w:cs="Times New Roman"/>
          <w:sz w:val="28"/>
          <w:szCs w:val="28"/>
        </w:rPr>
        <w:t>Положение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 arch, low back, curve </w:t>
      </w:r>
      <w:r w:rsidRPr="00570C8F">
        <w:rPr>
          <w:rFonts w:ascii="Times New Roman" w:hAnsi="Times New Roman" w:cs="Times New Roman"/>
          <w:sz w:val="28"/>
          <w:szCs w:val="28"/>
        </w:rPr>
        <w:t>и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 body roll (“</w:t>
      </w:r>
      <w:r w:rsidRPr="00570C8F">
        <w:rPr>
          <w:rFonts w:ascii="Times New Roman" w:hAnsi="Times New Roman" w:cs="Times New Roman"/>
          <w:sz w:val="28"/>
          <w:szCs w:val="28"/>
        </w:rPr>
        <w:t>волна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Pr="00570C8F">
        <w:rPr>
          <w:rFonts w:ascii="Times New Roman" w:hAnsi="Times New Roman" w:cs="Times New Roman"/>
          <w:sz w:val="28"/>
          <w:szCs w:val="28"/>
        </w:rPr>
        <w:t>передняя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0C8F">
        <w:rPr>
          <w:rFonts w:ascii="Times New Roman" w:hAnsi="Times New Roman" w:cs="Times New Roman"/>
          <w:sz w:val="28"/>
          <w:szCs w:val="28"/>
        </w:rPr>
        <w:t>задняя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70C8F">
        <w:rPr>
          <w:rFonts w:ascii="Times New Roman" w:hAnsi="Times New Roman" w:cs="Times New Roman"/>
          <w:sz w:val="28"/>
          <w:szCs w:val="28"/>
        </w:rPr>
        <w:t>боковая</w:t>
      </w:r>
      <w:r w:rsidRPr="00570C8F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 w:rsidRPr="00570C8F">
        <w:rPr>
          <w:rFonts w:ascii="Times New Roman" w:hAnsi="Times New Roman" w:cs="Times New Roman"/>
          <w:sz w:val="28"/>
          <w:szCs w:val="28"/>
        </w:rPr>
        <w:t xml:space="preserve">Раздел “Координация”: 1. Свинговое раскачивание двух центров. 2. Параллель и оппозиция двух центров. 3. Принцип управления “импульсивные цепочки”. 4. Координация движений рук и ног, без передвижения. Раздел “Уровни”: 1. Основные уровни: “стоя, “сидя, “лёжа”. 2. Упражнения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стрэч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-характера в различных положениях. 3. Переходы из уровня в уровень, смена положения на 8, 4, 2 счёта. 4. Упражнения на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contraction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release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в положении «сидя». 5. Движения изолированных центров. Раздел «Кросс. Перемещение в пространстве» 1. Шаги с трамплинным сгибанием колен при передвижении из стороны в сторону и вперёд-назад. 2. Шаги по квадрату. 3. Шаги с мультипликацией. 4. Основные шаги афро-танца. 5.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Трёхшаговые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 повороты и полуповороты на двух ногах. 6. Триплеты с продвижением вперёд, назад и по кругу. 7. Прыжки: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hop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jump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70C8F">
        <w:rPr>
          <w:rFonts w:ascii="Times New Roman" w:hAnsi="Times New Roman" w:cs="Times New Roman"/>
          <w:sz w:val="28"/>
          <w:szCs w:val="28"/>
        </w:rPr>
        <w:t>leap</w:t>
      </w:r>
      <w:proofErr w:type="spellEnd"/>
      <w:r w:rsidRPr="00570C8F">
        <w:rPr>
          <w:rFonts w:ascii="Times New Roman" w:hAnsi="Times New Roman" w:cs="Times New Roman"/>
          <w:sz w:val="28"/>
          <w:szCs w:val="28"/>
        </w:rPr>
        <w:t>. Раздел «Комбинация или импровизация»: Комбинации на 32 и 64 такта, включающие движения изолированных центров, шаги, смену уровней и т.д. Танцевальные комбинации в стиле различных направлений современного эстрадного танца.</w:t>
      </w:r>
      <w:r w:rsidR="001C340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76807" w:rsidRDefault="00A76807" w:rsidP="00A76807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en-US"/>
        </w:rPr>
        <w:t xml:space="preserve">Ссылка: </w:t>
      </w:r>
      <w:hyperlink r:id="rId4" w:history="1">
        <w:r w:rsidR="00F44D2B" w:rsidRPr="00B8559A">
          <w:rPr>
            <w:rStyle w:val="a4"/>
            <w:rFonts w:ascii="Times New Roman" w:eastAsiaTheme="minorHAnsi" w:hAnsi="Times New Roman" w:cs="Times New Roman"/>
            <w:b/>
            <w:sz w:val="28"/>
            <w:szCs w:val="28"/>
            <w:lang w:eastAsia="en-US" w:bidi="en-US"/>
          </w:rPr>
          <w:t>https://edu.tatar.ru/bugulma/center_4/</w:t>
        </w:r>
      </w:hyperlink>
      <w:r w:rsidR="00F44D2B">
        <w:rPr>
          <w:rFonts w:ascii="Times New Roman" w:eastAsiaTheme="minorHAnsi" w:hAnsi="Times New Roman" w:cs="Times New Roman"/>
          <w:b/>
          <w:sz w:val="28"/>
          <w:szCs w:val="28"/>
          <w:lang w:eastAsia="en-US" w:bidi="en-US"/>
        </w:rPr>
        <w:t xml:space="preserve"> </w:t>
      </w: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F13F8" w:rsidRDefault="00BF13F8" w:rsidP="00BF13F8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40A21" w:rsidRDefault="00540A21"/>
    <w:sectPr w:rsidR="00540A21" w:rsidSect="00EC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67"/>
    <w:rsid w:val="001873E9"/>
    <w:rsid w:val="001C3408"/>
    <w:rsid w:val="00525BFD"/>
    <w:rsid w:val="00540A21"/>
    <w:rsid w:val="00746DB4"/>
    <w:rsid w:val="00A66067"/>
    <w:rsid w:val="00A76807"/>
    <w:rsid w:val="00BF13F8"/>
    <w:rsid w:val="00C103F7"/>
    <w:rsid w:val="00D2681E"/>
    <w:rsid w:val="00F4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9130"/>
  <w15:chartTrackingRefBased/>
  <w15:docId w15:val="{EC1731CC-8318-4F49-A65A-72B7AD99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3F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7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F44D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bugulma/center_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2019-02-17T07:46:00Z</dcterms:created>
  <dcterms:modified xsi:type="dcterms:W3CDTF">2019-02-18T05:12:00Z</dcterms:modified>
</cp:coreProperties>
</file>